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04D" w:rsidRPr="00BD5952" w:rsidRDefault="00BB0018" w:rsidP="00BD5952">
      <w:pPr>
        <w:jc w:val="both"/>
        <w:rPr>
          <w:rFonts w:ascii="Lato" w:hAnsi="Lato"/>
          <w:sz w:val="21"/>
          <w:szCs w:val="21"/>
        </w:rPr>
      </w:pPr>
      <w:r w:rsidRPr="00BD5952">
        <w:rPr>
          <w:rFonts w:ascii="Lato" w:hAnsi="Lato"/>
          <w:sz w:val="21"/>
          <w:szCs w:val="21"/>
        </w:rPr>
        <w:t>JCB/</w:t>
      </w:r>
      <w:r w:rsidR="00F0504D" w:rsidRPr="00BD5952">
        <w:rPr>
          <w:rFonts w:ascii="Lato" w:hAnsi="Lato"/>
          <w:sz w:val="21"/>
          <w:szCs w:val="21"/>
        </w:rPr>
        <w:t>ACB</w:t>
      </w:r>
    </w:p>
    <w:p w:rsidR="00F0504D" w:rsidRPr="00BD5952" w:rsidRDefault="00BB0018" w:rsidP="00BD5952">
      <w:pPr>
        <w:jc w:val="both"/>
        <w:rPr>
          <w:rFonts w:ascii="Lato" w:hAnsi="Lato"/>
          <w:sz w:val="21"/>
          <w:szCs w:val="21"/>
        </w:rPr>
      </w:pPr>
      <w:r w:rsidRPr="00BD5952">
        <w:rPr>
          <w:rFonts w:ascii="Lato" w:hAnsi="Lato"/>
          <w:sz w:val="21"/>
          <w:szCs w:val="21"/>
        </w:rPr>
        <w:t>7</w:t>
      </w:r>
      <w:r w:rsidRPr="00BD5952">
        <w:rPr>
          <w:rFonts w:ascii="Lato" w:hAnsi="Lato"/>
          <w:sz w:val="21"/>
          <w:szCs w:val="21"/>
          <w:vertAlign w:val="superscript"/>
        </w:rPr>
        <w:t>th</w:t>
      </w:r>
      <w:r w:rsidRPr="00BD5952">
        <w:rPr>
          <w:rFonts w:ascii="Lato" w:hAnsi="Lato"/>
          <w:sz w:val="21"/>
          <w:szCs w:val="21"/>
        </w:rPr>
        <w:t xml:space="preserve"> January 2022</w:t>
      </w:r>
    </w:p>
    <w:p w:rsidR="00171F05" w:rsidRPr="00BD5952" w:rsidRDefault="00171F05" w:rsidP="00BD5952">
      <w:pPr>
        <w:jc w:val="both"/>
        <w:rPr>
          <w:rFonts w:ascii="Lato" w:hAnsi="Lato"/>
          <w:sz w:val="21"/>
          <w:szCs w:val="21"/>
        </w:rPr>
      </w:pPr>
    </w:p>
    <w:p w:rsidR="0089629F" w:rsidRPr="00BD5952" w:rsidRDefault="0089629F" w:rsidP="00BD5952">
      <w:pPr>
        <w:shd w:val="clear" w:color="auto" w:fill="FFFFFF"/>
        <w:jc w:val="both"/>
        <w:rPr>
          <w:rFonts w:ascii="Lato" w:eastAsia="Times New Roman" w:hAnsi="Lato" w:cs="Calibri"/>
          <w:color w:val="000000"/>
          <w:sz w:val="21"/>
          <w:szCs w:val="21"/>
          <w:shd w:val="clear" w:color="auto" w:fill="FFFFFF"/>
        </w:rPr>
      </w:pPr>
      <w:r w:rsidRPr="00BD5952">
        <w:rPr>
          <w:rFonts w:ascii="Lato" w:eastAsia="Times New Roman" w:hAnsi="Lato" w:cs="Calibri"/>
          <w:color w:val="000000"/>
          <w:sz w:val="21"/>
          <w:szCs w:val="21"/>
          <w:shd w:val="clear" w:color="auto" w:fill="FFFFFF"/>
        </w:rPr>
        <w:t>Dear Parent / Carer</w:t>
      </w:r>
    </w:p>
    <w:p w:rsidR="0089629F" w:rsidRPr="00BD5952" w:rsidRDefault="0089629F" w:rsidP="00BD5952">
      <w:pPr>
        <w:shd w:val="clear" w:color="auto" w:fill="FFFFFF"/>
        <w:jc w:val="both"/>
        <w:rPr>
          <w:rFonts w:ascii="Lato" w:eastAsia="Times New Roman" w:hAnsi="Lato" w:cs="Calibri"/>
          <w:color w:val="000000"/>
          <w:sz w:val="21"/>
          <w:szCs w:val="21"/>
          <w:shd w:val="clear" w:color="auto" w:fill="FFFFFF"/>
        </w:rPr>
      </w:pPr>
    </w:p>
    <w:p w:rsidR="0089629F" w:rsidRPr="00BD5952" w:rsidRDefault="0089629F" w:rsidP="00BD5952">
      <w:pPr>
        <w:shd w:val="clear" w:color="auto" w:fill="FFFFFF"/>
        <w:jc w:val="both"/>
        <w:rPr>
          <w:rFonts w:ascii="Lato" w:eastAsia="Times New Roman" w:hAnsi="Lato" w:cs="Calibri"/>
          <w:color w:val="000000"/>
          <w:sz w:val="21"/>
          <w:szCs w:val="21"/>
          <w:shd w:val="clear" w:color="auto" w:fill="FFFFFF"/>
        </w:rPr>
      </w:pPr>
      <w:r w:rsidRPr="00BD5952">
        <w:rPr>
          <w:rFonts w:ascii="Lato" w:eastAsia="Times New Roman" w:hAnsi="Lato" w:cs="Calibri"/>
          <w:color w:val="000000"/>
          <w:sz w:val="21"/>
          <w:szCs w:val="21"/>
          <w:shd w:val="clear" w:color="auto" w:fill="FFFFFF"/>
        </w:rPr>
        <w:t xml:space="preserve">What a start to the term! </w:t>
      </w:r>
    </w:p>
    <w:p w:rsidR="0089629F" w:rsidRPr="00BD5952" w:rsidRDefault="0089629F" w:rsidP="00BD5952">
      <w:pPr>
        <w:shd w:val="clear" w:color="auto" w:fill="FFFFFF"/>
        <w:jc w:val="both"/>
        <w:rPr>
          <w:rFonts w:ascii="Lato" w:eastAsia="Times New Roman" w:hAnsi="Lato" w:cs="Calibri"/>
          <w:color w:val="000000"/>
          <w:sz w:val="21"/>
          <w:szCs w:val="21"/>
        </w:rPr>
      </w:pPr>
      <w:r w:rsidRPr="00BD5952">
        <w:rPr>
          <w:rFonts w:ascii="Lato" w:eastAsia="Times New Roman" w:hAnsi="Lato" w:cs="Calibri"/>
          <w:color w:val="000000"/>
          <w:sz w:val="21"/>
          <w:szCs w:val="21"/>
          <w:shd w:val="clear" w:color="auto" w:fill="FFFFFF"/>
        </w:rPr>
        <w:t xml:space="preserve">A huge thanks to everyone who supported the </w:t>
      </w:r>
      <w:proofErr w:type="spellStart"/>
      <w:r w:rsidRPr="00BD5952">
        <w:rPr>
          <w:rFonts w:ascii="Lato" w:eastAsia="Times New Roman" w:hAnsi="Lato" w:cs="Calibri"/>
          <w:color w:val="000000"/>
          <w:sz w:val="21"/>
          <w:szCs w:val="21"/>
          <w:shd w:val="clear" w:color="auto" w:fill="FFFFFF"/>
        </w:rPr>
        <w:t>Covid</w:t>
      </w:r>
      <w:proofErr w:type="spellEnd"/>
      <w:r w:rsidRPr="00BD5952">
        <w:rPr>
          <w:rFonts w:ascii="Lato" w:eastAsia="Times New Roman" w:hAnsi="Lato" w:cs="Calibri"/>
          <w:color w:val="000000"/>
          <w:sz w:val="21"/>
          <w:szCs w:val="21"/>
          <w:shd w:val="clear" w:color="auto" w:fill="FFFFFF"/>
        </w:rPr>
        <w:t xml:space="preserve"> testing process to ensure all our students returned to school safely after the Christmas break. We very much appreciated the cooperation of all concerned to manage the phased start which we recognise may have caused inconvenience to some. It was impressive how many students attended for testing and it is a credit to you and your families as to how well they conducted themselves in the process.</w:t>
      </w:r>
    </w:p>
    <w:p w:rsidR="0089629F" w:rsidRPr="00BD5952" w:rsidRDefault="0089629F" w:rsidP="00BD5952">
      <w:pPr>
        <w:shd w:val="clear" w:color="auto" w:fill="FFFFFF"/>
        <w:jc w:val="both"/>
        <w:rPr>
          <w:rFonts w:ascii="Lato" w:eastAsia="Times New Roman" w:hAnsi="Lato" w:cs="Calibri"/>
          <w:color w:val="000000"/>
          <w:sz w:val="21"/>
          <w:szCs w:val="21"/>
        </w:rPr>
      </w:pPr>
      <w:r w:rsidRPr="00BD5952">
        <w:rPr>
          <w:rFonts w:ascii="Lato" w:eastAsia="Times New Roman" w:hAnsi="Lato" w:cs="Calibri"/>
          <w:color w:val="000000"/>
          <w:sz w:val="21"/>
          <w:szCs w:val="21"/>
          <w:shd w:val="clear" w:color="auto" w:fill="FFFFFF"/>
        </w:rPr>
        <w:t>As I am sure you are aware, the guidance on lateral flow testing and self-isolation has recently changed. I hope the explanations below clarify the guidance.</w:t>
      </w:r>
    </w:p>
    <w:p w:rsidR="0089629F" w:rsidRPr="00BD5952" w:rsidRDefault="0089629F" w:rsidP="00BD5952">
      <w:pPr>
        <w:shd w:val="clear" w:color="auto" w:fill="FFFFFF"/>
        <w:jc w:val="both"/>
        <w:rPr>
          <w:rFonts w:ascii="Lato" w:eastAsia="Times New Roman" w:hAnsi="Lato" w:cs="Calibri"/>
          <w:color w:val="000000"/>
          <w:sz w:val="21"/>
          <w:szCs w:val="21"/>
        </w:rPr>
      </w:pPr>
      <w:r w:rsidRPr="00BD5952">
        <w:rPr>
          <w:rFonts w:ascii="Lato" w:eastAsia="Times New Roman" w:hAnsi="Lato" w:cs="Calibri"/>
          <w:b/>
          <w:bCs/>
          <w:color w:val="000000"/>
          <w:sz w:val="21"/>
          <w:szCs w:val="21"/>
          <w:shd w:val="clear" w:color="auto" w:fill="FFFFFF"/>
        </w:rPr>
        <w:t>Suspension of confirmatory PCR testing following a positive LFD test</w:t>
      </w:r>
    </w:p>
    <w:p w:rsidR="0089629F" w:rsidRPr="00BD5952" w:rsidRDefault="0089629F" w:rsidP="00BD5952">
      <w:pPr>
        <w:shd w:val="clear" w:color="auto" w:fill="FFFFFF"/>
        <w:jc w:val="both"/>
        <w:rPr>
          <w:rFonts w:ascii="Lato" w:eastAsia="Times New Roman" w:hAnsi="Lato" w:cs="Calibri"/>
          <w:color w:val="000000"/>
          <w:sz w:val="21"/>
          <w:szCs w:val="21"/>
        </w:rPr>
      </w:pPr>
      <w:r w:rsidRPr="00BD5952">
        <w:rPr>
          <w:rFonts w:ascii="Lato" w:eastAsia="Times New Roman" w:hAnsi="Lato" w:cs="Calibri"/>
          <w:color w:val="000000"/>
          <w:sz w:val="21"/>
          <w:szCs w:val="21"/>
        </w:rPr>
        <w:t>The Government recently announced that confirmatory PCR tests will now not be needed in the case of a positive LFD test. The guidance is as follows:</w:t>
      </w:r>
    </w:p>
    <w:p w:rsidR="0089629F" w:rsidRPr="00BD5952" w:rsidRDefault="0089629F" w:rsidP="00BD5952">
      <w:pPr>
        <w:shd w:val="clear" w:color="auto" w:fill="FFFFFF"/>
        <w:jc w:val="both"/>
        <w:rPr>
          <w:rFonts w:ascii="Lato" w:eastAsia="Times New Roman" w:hAnsi="Lato" w:cs="Calibri"/>
          <w:color w:val="000000"/>
          <w:sz w:val="21"/>
          <w:szCs w:val="21"/>
        </w:rPr>
      </w:pPr>
      <w:r w:rsidRPr="00BD5952">
        <w:rPr>
          <w:rFonts w:ascii="Lato" w:eastAsia="Times New Roman" w:hAnsi="Lato" w:cs="Calibri"/>
          <w:color w:val="0B0C0C"/>
          <w:sz w:val="21"/>
          <w:szCs w:val="21"/>
          <w:shd w:val="clear" w:color="auto" w:fill="FFFFFF"/>
        </w:rPr>
        <w:t>Confirmatory PCR tests following a positive lateral flow device (LFD) test result are to be temporarily suspended from Tuesday 11 January. This will mean that anyone who receives a positive LFD test result will be required to self-isolate immediately and will not be required to take a confirmatory PCR test.</w:t>
      </w:r>
    </w:p>
    <w:p w:rsidR="0089629F" w:rsidRPr="00BD5952" w:rsidRDefault="0089629F" w:rsidP="00BD5952">
      <w:pPr>
        <w:shd w:val="clear" w:color="auto" w:fill="FFFFFF"/>
        <w:jc w:val="both"/>
        <w:rPr>
          <w:rFonts w:ascii="Lato" w:eastAsia="Times New Roman" w:hAnsi="Lato" w:cs="Calibri"/>
          <w:color w:val="000000"/>
          <w:sz w:val="21"/>
          <w:szCs w:val="21"/>
        </w:rPr>
      </w:pPr>
      <w:r w:rsidRPr="00BD5952">
        <w:rPr>
          <w:rFonts w:ascii="Lato" w:eastAsia="Times New Roman" w:hAnsi="Lato" w:cs="Calibri"/>
          <w:color w:val="0B0C0C"/>
          <w:sz w:val="21"/>
          <w:szCs w:val="21"/>
          <w:shd w:val="clear" w:color="auto" w:fill="FFFFFF"/>
        </w:rPr>
        <w:t>All results should be reported to NHS Test and Trace. </w:t>
      </w:r>
    </w:p>
    <w:p w:rsidR="0089629F" w:rsidRPr="00BD5952" w:rsidRDefault="0089629F" w:rsidP="00BD5952">
      <w:pPr>
        <w:shd w:val="clear" w:color="auto" w:fill="FFFFFF"/>
        <w:jc w:val="both"/>
        <w:rPr>
          <w:rFonts w:ascii="Lato" w:eastAsia="Times New Roman" w:hAnsi="Lato" w:cs="Calibri"/>
          <w:color w:val="201F1E"/>
          <w:sz w:val="21"/>
          <w:szCs w:val="21"/>
        </w:rPr>
      </w:pPr>
      <w:r w:rsidRPr="00BD5952">
        <w:rPr>
          <w:rFonts w:ascii="Lato" w:eastAsia="Times New Roman" w:hAnsi="Lato" w:cs="Calibri"/>
          <w:b/>
          <w:bCs/>
          <w:color w:val="0B0C0C"/>
          <w:sz w:val="21"/>
          <w:szCs w:val="21"/>
        </w:rPr>
        <w:t>Isolation period for positive cases</w:t>
      </w:r>
    </w:p>
    <w:p w:rsidR="0089629F" w:rsidRPr="00BD5952" w:rsidRDefault="0089629F" w:rsidP="00BD5952">
      <w:pPr>
        <w:shd w:val="clear" w:color="auto" w:fill="FFFFFF"/>
        <w:jc w:val="both"/>
        <w:rPr>
          <w:rFonts w:ascii="Lato" w:eastAsia="Times New Roman" w:hAnsi="Lato" w:cs="Calibri"/>
          <w:color w:val="201F1E"/>
          <w:sz w:val="21"/>
          <w:szCs w:val="21"/>
        </w:rPr>
      </w:pPr>
      <w:r w:rsidRPr="00BD5952">
        <w:rPr>
          <w:rFonts w:ascii="Lato" w:eastAsia="Times New Roman" w:hAnsi="Lato" w:cs="Calibri"/>
          <w:color w:val="0B0C0C"/>
          <w:sz w:val="21"/>
          <w:szCs w:val="21"/>
        </w:rPr>
        <w:t>The 10-day isolation period can be reduced if you get 2 consecutive negative LFD tests on day 6 and day 7. If this is the case, you may return to work or school on the same day - day 7 - which is the date of your second negative test, provided you feel well enough and do not have a temperature. The guidance on this issue is as follows:</w:t>
      </w:r>
    </w:p>
    <w:p w:rsidR="0089629F" w:rsidRPr="00BD5952" w:rsidRDefault="0089629F" w:rsidP="00BD5952">
      <w:pPr>
        <w:shd w:val="clear" w:color="auto" w:fill="FFFFFF"/>
        <w:jc w:val="both"/>
        <w:rPr>
          <w:rFonts w:ascii="Lato" w:eastAsia="Times New Roman" w:hAnsi="Lato" w:cs="Calibri"/>
          <w:color w:val="201F1E"/>
          <w:sz w:val="21"/>
          <w:szCs w:val="21"/>
        </w:rPr>
      </w:pPr>
      <w:bookmarkStart w:id="0" w:name="_GoBack"/>
      <w:bookmarkEnd w:id="0"/>
    </w:p>
    <w:p w:rsidR="0089629F" w:rsidRPr="00BD5952" w:rsidRDefault="0089629F" w:rsidP="00BD5952">
      <w:pPr>
        <w:shd w:val="clear" w:color="auto" w:fill="FFFFFF"/>
        <w:jc w:val="both"/>
        <w:rPr>
          <w:rFonts w:ascii="Lato" w:eastAsia="Times New Roman" w:hAnsi="Lato" w:cs="Calibri"/>
          <w:color w:val="201F1E"/>
          <w:sz w:val="21"/>
          <w:szCs w:val="21"/>
        </w:rPr>
      </w:pPr>
    </w:p>
    <w:p w:rsidR="0089629F" w:rsidRPr="00BD5952" w:rsidRDefault="0089629F" w:rsidP="00BD5952">
      <w:pPr>
        <w:shd w:val="clear" w:color="auto" w:fill="FFFFFF"/>
        <w:jc w:val="both"/>
        <w:rPr>
          <w:rFonts w:ascii="Lato" w:eastAsia="Times New Roman" w:hAnsi="Lato" w:cs="Calibri"/>
          <w:color w:val="201F1E"/>
          <w:sz w:val="21"/>
          <w:szCs w:val="21"/>
        </w:rPr>
      </w:pPr>
    </w:p>
    <w:p w:rsidR="0089629F" w:rsidRPr="00BD5952" w:rsidRDefault="0089629F" w:rsidP="00BD5952">
      <w:pPr>
        <w:shd w:val="clear" w:color="auto" w:fill="FFFFFF"/>
        <w:jc w:val="both"/>
        <w:rPr>
          <w:rFonts w:ascii="Lato" w:eastAsia="Times New Roman" w:hAnsi="Lato" w:cs="Calibri"/>
          <w:color w:val="201F1E"/>
          <w:sz w:val="21"/>
          <w:szCs w:val="21"/>
        </w:rPr>
      </w:pPr>
      <w:r w:rsidRPr="00BD5952">
        <w:rPr>
          <w:rFonts w:ascii="Lato" w:eastAsia="Times New Roman" w:hAnsi="Lato" w:cs="Calibri"/>
          <w:color w:val="0B0C0C"/>
          <w:sz w:val="21"/>
          <w:szCs w:val="21"/>
          <w:shd w:val="clear" w:color="auto" w:fill="FFFFFF"/>
        </w:rPr>
        <w:lastRenderedPageBreak/>
        <w:t>Individuals may now take LFD tests on day 6 and day 7 of their self-isolation period. Those who receive two negative test results are no longer required to complete 10 full days of self-isolation. The first test must be taken no earlier than day 6 of the self-isolation period and tests must be taken 24 hours apart. This also applies to children under 5, with LFD testing at parental or guardian discretion. If both these test results are negative, and you do not have a high temperature, you may end your self-isolation after the second negative test result and return to your education setting from day 7.</w:t>
      </w:r>
    </w:p>
    <w:p w:rsidR="0089629F" w:rsidRPr="00BD5952" w:rsidRDefault="0089629F" w:rsidP="00BD5952">
      <w:pPr>
        <w:shd w:val="clear" w:color="auto" w:fill="FFFFFF"/>
        <w:jc w:val="both"/>
        <w:rPr>
          <w:rFonts w:ascii="Lato" w:eastAsia="Times New Roman" w:hAnsi="Lato" w:cs="Calibri"/>
          <w:color w:val="000000"/>
          <w:sz w:val="21"/>
          <w:szCs w:val="21"/>
        </w:rPr>
      </w:pPr>
      <w:r w:rsidRPr="00BD5952">
        <w:rPr>
          <w:rFonts w:ascii="Lato" w:eastAsia="Times New Roman" w:hAnsi="Lato" w:cs="Calibri"/>
          <w:color w:val="0B0C0C"/>
          <w:sz w:val="21"/>
          <w:szCs w:val="21"/>
          <w:shd w:val="clear" w:color="auto" w:fill="FFFFFF"/>
        </w:rPr>
        <w:t xml:space="preserve">May I also remind you of the </w:t>
      </w:r>
      <w:proofErr w:type="gramStart"/>
      <w:r w:rsidRPr="00BD5952">
        <w:rPr>
          <w:rFonts w:ascii="Lato" w:eastAsia="Times New Roman" w:hAnsi="Lato" w:cs="Calibri"/>
          <w:color w:val="0B0C0C"/>
          <w:sz w:val="21"/>
          <w:szCs w:val="21"/>
          <w:shd w:val="clear" w:color="auto" w:fill="FFFFFF"/>
        </w:rPr>
        <w:t>following</w:t>
      </w:r>
      <w:proofErr w:type="gramEnd"/>
    </w:p>
    <w:p w:rsidR="0089629F" w:rsidRPr="00BD5952" w:rsidRDefault="0089629F" w:rsidP="00BD5952">
      <w:pPr>
        <w:shd w:val="clear" w:color="auto" w:fill="FFFFFF"/>
        <w:jc w:val="both"/>
        <w:rPr>
          <w:rFonts w:ascii="Lato" w:eastAsia="Times New Roman" w:hAnsi="Lato" w:cs="Calibri"/>
          <w:color w:val="000000"/>
          <w:sz w:val="21"/>
          <w:szCs w:val="21"/>
        </w:rPr>
      </w:pPr>
      <w:r w:rsidRPr="00BD5952">
        <w:rPr>
          <w:rFonts w:ascii="Lato" w:eastAsia="Times New Roman" w:hAnsi="Lato" w:cs="Calibri"/>
          <w:b/>
          <w:bCs/>
          <w:color w:val="0B0C0C"/>
          <w:sz w:val="21"/>
          <w:szCs w:val="21"/>
          <w:shd w:val="clear" w:color="auto" w:fill="FFFFFF"/>
        </w:rPr>
        <w:t>Face coverings</w:t>
      </w:r>
    </w:p>
    <w:p w:rsidR="0089629F" w:rsidRPr="00BD5952" w:rsidRDefault="0089629F" w:rsidP="00BD5952">
      <w:pPr>
        <w:shd w:val="clear" w:color="auto" w:fill="FFFFFF"/>
        <w:jc w:val="both"/>
        <w:rPr>
          <w:rFonts w:ascii="Lato" w:eastAsia="Times New Roman" w:hAnsi="Lato" w:cs="Calibri"/>
          <w:color w:val="000000"/>
          <w:sz w:val="21"/>
          <w:szCs w:val="21"/>
        </w:rPr>
      </w:pPr>
      <w:r w:rsidRPr="00BD5952">
        <w:rPr>
          <w:rFonts w:ascii="Lato" w:eastAsia="Times New Roman" w:hAnsi="Lato" w:cs="Calibri"/>
          <w:color w:val="000000"/>
          <w:sz w:val="21"/>
          <w:szCs w:val="21"/>
        </w:rPr>
        <w:t>We are continuing to insist that students wear a face covering in all settings, unless they are exempt and are wearing a lanyard which indicates exemption. </w:t>
      </w:r>
    </w:p>
    <w:p w:rsidR="0089629F" w:rsidRPr="00BD5952" w:rsidRDefault="0089629F" w:rsidP="00BD5952">
      <w:pPr>
        <w:shd w:val="clear" w:color="auto" w:fill="FFFFFF"/>
        <w:jc w:val="both"/>
        <w:rPr>
          <w:rFonts w:ascii="Lato" w:eastAsia="Times New Roman" w:hAnsi="Lato" w:cs="Calibri"/>
          <w:color w:val="000000"/>
          <w:sz w:val="21"/>
          <w:szCs w:val="21"/>
        </w:rPr>
      </w:pPr>
      <w:r w:rsidRPr="00BD5952">
        <w:rPr>
          <w:rFonts w:ascii="Lato" w:eastAsia="Times New Roman" w:hAnsi="Lato" w:cs="Calibri"/>
          <w:b/>
          <w:bCs/>
          <w:color w:val="000000"/>
          <w:sz w:val="21"/>
          <w:szCs w:val="21"/>
        </w:rPr>
        <w:t>Lateral Flow Tests</w:t>
      </w:r>
    </w:p>
    <w:p w:rsidR="0089629F" w:rsidRPr="00BD5952" w:rsidRDefault="0089629F" w:rsidP="00BD5952">
      <w:pPr>
        <w:shd w:val="clear" w:color="auto" w:fill="FFFFFF"/>
        <w:jc w:val="both"/>
        <w:rPr>
          <w:rFonts w:ascii="Lato" w:eastAsia="Times New Roman" w:hAnsi="Lato" w:cs="Calibri"/>
          <w:color w:val="000000"/>
          <w:sz w:val="21"/>
          <w:szCs w:val="21"/>
        </w:rPr>
      </w:pPr>
      <w:r w:rsidRPr="00BD5952">
        <w:rPr>
          <w:rFonts w:ascii="Lato" w:eastAsia="Times New Roman" w:hAnsi="Lato" w:cs="Calibri"/>
          <w:color w:val="000000"/>
          <w:sz w:val="21"/>
          <w:szCs w:val="21"/>
          <w:shd w:val="clear" w:color="auto" w:fill="FFFFFF"/>
        </w:rPr>
        <w:t>Please continue to test twice a week using a lateral flow test and report all results to NHS Test and Trace and to school. We are expecting a delivery of lateral flow tests in the next few days, but we do have some spares in school. If your child is running low, please ask them to collect a test kit from Student Services.</w:t>
      </w:r>
    </w:p>
    <w:p w:rsidR="0089629F" w:rsidRPr="00BD5952" w:rsidRDefault="0089629F" w:rsidP="00BD5952">
      <w:pPr>
        <w:shd w:val="clear" w:color="auto" w:fill="FFFFFF"/>
        <w:jc w:val="both"/>
        <w:rPr>
          <w:rFonts w:ascii="Lato" w:eastAsia="Times New Roman" w:hAnsi="Lato" w:cs="Calibri"/>
          <w:color w:val="000000"/>
          <w:sz w:val="21"/>
          <w:szCs w:val="21"/>
        </w:rPr>
      </w:pPr>
      <w:r w:rsidRPr="00BD5952">
        <w:rPr>
          <w:rFonts w:ascii="Lato" w:eastAsia="Times New Roman" w:hAnsi="Lato" w:cs="Calibri"/>
          <w:color w:val="000000"/>
          <w:sz w:val="21"/>
          <w:szCs w:val="21"/>
          <w:shd w:val="clear" w:color="auto" w:fill="FFFFFF"/>
        </w:rPr>
        <w:t>We are, as ever, extremely grateful for your continued support in helping us keep the school open and ensuring that face-to-face learning is maintained.</w:t>
      </w:r>
    </w:p>
    <w:p w:rsidR="0089629F" w:rsidRPr="00BD5952" w:rsidRDefault="0089629F" w:rsidP="00BD5952">
      <w:pPr>
        <w:shd w:val="clear" w:color="auto" w:fill="FFFFFF"/>
        <w:jc w:val="both"/>
        <w:rPr>
          <w:rFonts w:ascii="Lato" w:eastAsia="Times New Roman" w:hAnsi="Lato" w:cs="Calibri"/>
          <w:color w:val="000000"/>
          <w:sz w:val="21"/>
          <w:szCs w:val="21"/>
        </w:rPr>
      </w:pPr>
      <w:r w:rsidRPr="00BD5952">
        <w:rPr>
          <w:rFonts w:ascii="Lato" w:eastAsia="Times New Roman" w:hAnsi="Lato" w:cs="Calibri"/>
          <w:color w:val="000000"/>
          <w:sz w:val="21"/>
          <w:szCs w:val="21"/>
          <w:shd w:val="clear" w:color="auto" w:fill="FFFFFF"/>
        </w:rPr>
        <w:t>Yours faithfully</w:t>
      </w:r>
    </w:p>
    <w:p w:rsidR="0089629F" w:rsidRPr="00BD5952" w:rsidRDefault="00495BF6" w:rsidP="00BD5952">
      <w:pPr>
        <w:shd w:val="clear" w:color="auto" w:fill="FFFFFF"/>
        <w:jc w:val="both"/>
        <w:rPr>
          <w:rFonts w:ascii="Lato" w:eastAsia="Times New Roman" w:hAnsi="Lato" w:cs="Calibri"/>
          <w:color w:val="000000"/>
          <w:sz w:val="21"/>
          <w:szCs w:val="21"/>
        </w:rPr>
      </w:pPr>
      <w:r w:rsidRPr="00BD5952">
        <w:rPr>
          <w:rFonts w:ascii="Lato" w:eastAsia="Times New Roman" w:hAnsi="Lato" w:cs="Calibri"/>
          <w:noProof/>
          <w:color w:val="000000"/>
          <w:sz w:val="21"/>
          <w:szCs w:val="21"/>
          <w:lang w:eastAsia="en-GB"/>
        </w:rPr>
        <w:drawing>
          <wp:inline distT="0" distB="0" distL="0" distR="0">
            <wp:extent cx="1284605" cy="839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CB J Barnet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7755" cy="848076"/>
                    </a:xfrm>
                    <a:prstGeom prst="rect">
                      <a:avLst/>
                    </a:prstGeom>
                  </pic:spPr>
                </pic:pic>
              </a:graphicData>
            </a:graphic>
          </wp:inline>
        </w:drawing>
      </w:r>
    </w:p>
    <w:tbl>
      <w:tblPr>
        <w:tblW w:w="12000" w:type="dxa"/>
        <w:tblCellSpacing w:w="15" w:type="dxa"/>
        <w:tblLook w:val="04A0" w:firstRow="1" w:lastRow="0" w:firstColumn="1" w:lastColumn="0" w:noHBand="0" w:noVBand="1"/>
      </w:tblPr>
      <w:tblGrid>
        <w:gridCol w:w="12000"/>
      </w:tblGrid>
      <w:tr w:rsidR="0089629F" w:rsidRPr="00BD5952" w:rsidTr="0089629F">
        <w:trPr>
          <w:tblCellSpacing w:w="15" w:type="dxa"/>
        </w:trPr>
        <w:tc>
          <w:tcPr>
            <w:tcW w:w="6750" w:type="dxa"/>
            <w:tcMar>
              <w:top w:w="15" w:type="dxa"/>
              <w:left w:w="15" w:type="dxa"/>
              <w:bottom w:w="300" w:type="dxa"/>
              <w:right w:w="15" w:type="dxa"/>
            </w:tcMar>
          </w:tcPr>
          <w:p w:rsidR="0089629F" w:rsidRPr="00BD5952" w:rsidRDefault="0089629F" w:rsidP="00BD5952">
            <w:pPr>
              <w:pStyle w:val="NormalWeb"/>
              <w:jc w:val="both"/>
              <w:rPr>
                <w:rFonts w:ascii="Lato" w:hAnsi="Lato" w:cs="Arial"/>
                <w:color w:val="3D3C3F"/>
                <w:sz w:val="21"/>
                <w:szCs w:val="21"/>
              </w:rPr>
            </w:pPr>
          </w:p>
          <w:p w:rsidR="00BD5952" w:rsidRDefault="00BD5952" w:rsidP="00BD5952">
            <w:pPr>
              <w:pStyle w:val="NormalWeb"/>
              <w:jc w:val="both"/>
              <w:rPr>
                <w:rStyle w:val="Strong"/>
                <w:rFonts w:ascii="Lato" w:hAnsi="Lato" w:cs="Arial"/>
                <w:color w:val="3D3C3F"/>
                <w:sz w:val="21"/>
                <w:szCs w:val="21"/>
              </w:rPr>
            </w:pPr>
          </w:p>
          <w:p w:rsidR="00BD5952" w:rsidRDefault="00BD5952" w:rsidP="00BD5952">
            <w:pPr>
              <w:pStyle w:val="NormalWeb"/>
              <w:jc w:val="both"/>
              <w:rPr>
                <w:rStyle w:val="Strong"/>
                <w:rFonts w:ascii="Lato" w:hAnsi="Lato" w:cs="Arial"/>
                <w:color w:val="3D3C3F"/>
                <w:sz w:val="21"/>
                <w:szCs w:val="21"/>
              </w:rPr>
            </w:pPr>
          </w:p>
          <w:p w:rsidR="00BD5952" w:rsidRDefault="00BD5952" w:rsidP="00BD5952">
            <w:pPr>
              <w:pStyle w:val="NormalWeb"/>
              <w:jc w:val="both"/>
              <w:rPr>
                <w:rStyle w:val="Strong"/>
                <w:rFonts w:ascii="Lato" w:hAnsi="Lato" w:cs="Arial"/>
                <w:color w:val="3D3C3F"/>
                <w:sz w:val="21"/>
                <w:szCs w:val="21"/>
              </w:rPr>
            </w:pPr>
          </w:p>
          <w:p w:rsidR="0089629F" w:rsidRPr="00BD5952" w:rsidRDefault="00BD5952" w:rsidP="00BD5952">
            <w:pPr>
              <w:pStyle w:val="NormalWeb"/>
              <w:rPr>
                <w:rFonts w:ascii="Lato" w:hAnsi="Lato" w:cs="Arial"/>
                <w:color w:val="3D3C3F"/>
                <w:sz w:val="21"/>
                <w:szCs w:val="21"/>
              </w:rPr>
            </w:pPr>
            <w:r>
              <w:rPr>
                <w:rStyle w:val="Strong"/>
                <w:rFonts w:ascii="Lato" w:hAnsi="Lato" w:cs="Arial"/>
                <w:color w:val="3D3C3F"/>
                <w:sz w:val="21"/>
                <w:szCs w:val="21"/>
              </w:rPr>
              <w:t xml:space="preserve">Mr </w:t>
            </w:r>
            <w:r w:rsidR="0089629F" w:rsidRPr="00BD5952">
              <w:rPr>
                <w:rStyle w:val="Strong"/>
                <w:rFonts w:ascii="Lato" w:hAnsi="Lato" w:cs="Arial"/>
                <w:color w:val="3D3C3F"/>
                <w:sz w:val="21"/>
                <w:szCs w:val="21"/>
              </w:rPr>
              <w:t>J. Barnett</w:t>
            </w:r>
            <w:r w:rsidR="0089629F" w:rsidRPr="00BD5952">
              <w:rPr>
                <w:rFonts w:ascii="Lato" w:hAnsi="Lato" w:cs="Arial"/>
                <w:color w:val="3D3C3F"/>
                <w:sz w:val="21"/>
                <w:szCs w:val="21"/>
              </w:rPr>
              <w:br/>
              <w:t xml:space="preserve">Assistant </w:t>
            </w:r>
            <w:proofErr w:type="spellStart"/>
            <w:r w:rsidR="0089629F" w:rsidRPr="00BD5952">
              <w:rPr>
                <w:rFonts w:ascii="Lato" w:hAnsi="Lato" w:cs="Arial"/>
                <w:color w:val="3D3C3F"/>
                <w:sz w:val="21"/>
                <w:szCs w:val="21"/>
              </w:rPr>
              <w:t>Headteacher</w:t>
            </w:r>
            <w:proofErr w:type="spellEnd"/>
          </w:p>
        </w:tc>
      </w:tr>
    </w:tbl>
    <w:p w:rsidR="0044194C" w:rsidRDefault="0044194C">
      <w:pPr>
        <w:spacing w:after="0"/>
        <w:rPr>
          <w:rFonts w:ascii="Lato" w:hAnsi="Lato"/>
        </w:rPr>
      </w:pPr>
    </w:p>
    <w:p w:rsidR="0044194C" w:rsidRDefault="0044194C">
      <w:pPr>
        <w:spacing w:after="0"/>
        <w:rPr>
          <w:rFonts w:ascii="Lato" w:hAnsi="Lato"/>
        </w:rPr>
      </w:pPr>
    </w:p>
    <w:p w:rsidR="0044194C" w:rsidRDefault="0044194C">
      <w:pPr>
        <w:rPr>
          <w:rFonts w:ascii="Lato" w:hAnsi="Lato"/>
        </w:rPr>
        <w:sectPr w:rsidR="0044194C">
          <w:headerReference w:type="first" r:id="rId8"/>
          <w:footerReference w:type="first" r:id="rId9"/>
          <w:pgSz w:w="11906" w:h="16838"/>
          <w:pgMar w:top="1440" w:right="1440" w:bottom="1440" w:left="1440" w:header="708" w:footer="708" w:gutter="0"/>
          <w:cols w:space="708"/>
          <w:titlePg/>
          <w:docGrid w:linePitch="360"/>
        </w:sectPr>
      </w:pPr>
    </w:p>
    <w:p w:rsidR="0044194C" w:rsidRDefault="0044194C">
      <w:pPr>
        <w:spacing w:after="0" w:line="240" w:lineRule="auto"/>
        <w:rPr>
          <w:rFonts w:ascii="Lato" w:eastAsia="Times New Roman" w:hAnsi="Lato" w:cs="Arial"/>
          <w:b/>
          <w:sz w:val="20"/>
        </w:rPr>
      </w:pPr>
    </w:p>
    <w:p w:rsidR="0044194C" w:rsidRDefault="0044194C">
      <w:pPr>
        <w:spacing w:after="0" w:line="240" w:lineRule="auto"/>
        <w:ind w:left="-540"/>
        <w:rPr>
          <w:rFonts w:ascii="Lato" w:eastAsia="Times New Roman" w:hAnsi="Lato" w:cs="Times New Roman"/>
          <w:sz w:val="20"/>
        </w:rPr>
      </w:pPr>
    </w:p>
    <w:sectPr w:rsidR="0044194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018" w:rsidRDefault="00BB0018">
      <w:pPr>
        <w:spacing w:after="0" w:line="240" w:lineRule="auto"/>
      </w:pPr>
      <w:r>
        <w:separator/>
      </w:r>
    </w:p>
  </w:endnote>
  <w:endnote w:type="continuationSeparator" w:id="0">
    <w:p w:rsidR="00BB0018" w:rsidRDefault="00BB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018" w:rsidRDefault="00BB0018">
    <w:pPr>
      <w:pStyle w:val="Header"/>
      <w:tabs>
        <w:tab w:val="clear" w:pos="4513"/>
        <w:tab w:val="clear" w:pos="9026"/>
      </w:tabs>
      <w:ind w:left="-567" w:right="-567"/>
      <w:jc w:val="center"/>
      <w:rPr>
        <w:rFonts w:ascii="Lato" w:hAnsi="Lato"/>
        <w:b/>
        <w:sz w:val="18"/>
        <w:szCs w:val="18"/>
      </w:rPr>
    </w:pPr>
    <w:proofErr w:type="spellStart"/>
    <w:r>
      <w:rPr>
        <w:rFonts w:ascii="Lato" w:hAnsi="Lato"/>
        <w:sz w:val="18"/>
        <w:szCs w:val="18"/>
      </w:rPr>
      <w:t>Heckmondwike</w:t>
    </w:r>
    <w:proofErr w:type="spellEnd"/>
    <w:r>
      <w:rPr>
        <w:rFonts w:ascii="Lato" w:hAnsi="Lato"/>
        <w:sz w:val="18"/>
        <w:szCs w:val="18"/>
      </w:rPr>
      <w:t xml:space="preserve"> Grammar School,</w:t>
    </w:r>
    <w:r>
      <w:rPr>
        <w:rFonts w:ascii="Lato" w:hAnsi="Lato"/>
        <w:b/>
        <w:sz w:val="18"/>
        <w:szCs w:val="18"/>
      </w:rPr>
      <w:t xml:space="preserve"> </w:t>
    </w:r>
    <w:r>
      <w:rPr>
        <w:rFonts w:ascii="Lato" w:hAnsi="Lato"/>
        <w:sz w:val="18"/>
        <w:szCs w:val="18"/>
      </w:rPr>
      <w:t xml:space="preserve">High Street, </w:t>
    </w:r>
    <w:proofErr w:type="spellStart"/>
    <w:r>
      <w:rPr>
        <w:rFonts w:ascii="Lato" w:hAnsi="Lato"/>
        <w:sz w:val="18"/>
        <w:szCs w:val="18"/>
      </w:rPr>
      <w:t>Heckmondwike</w:t>
    </w:r>
    <w:proofErr w:type="spellEnd"/>
    <w:r>
      <w:rPr>
        <w:rFonts w:ascii="Lato" w:hAnsi="Lato"/>
        <w:b/>
        <w:sz w:val="18"/>
        <w:szCs w:val="18"/>
      </w:rPr>
      <w:t xml:space="preserve">, </w:t>
    </w:r>
    <w:r>
      <w:rPr>
        <w:rFonts w:ascii="Lato" w:hAnsi="Lato"/>
        <w:sz w:val="18"/>
        <w:szCs w:val="18"/>
      </w:rPr>
      <w:t>West Yorkshire</w:t>
    </w:r>
    <w:r>
      <w:rPr>
        <w:rFonts w:ascii="Lato" w:hAnsi="Lato"/>
        <w:b/>
        <w:sz w:val="18"/>
        <w:szCs w:val="18"/>
      </w:rPr>
      <w:t xml:space="preserve">, </w:t>
    </w:r>
    <w:r>
      <w:rPr>
        <w:rFonts w:ascii="Lato" w:hAnsi="Lato"/>
        <w:sz w:val="18"/>
        <w:szCs w:val="18"/>
      </w:rPr>
      <w:t>WF16 0AH</w:t>
    </w:r>
  </w:p>
  <w:p w:rsidR="00BB0018" w:rsidRDefault="00BB0018">
    <w:pPr>
      <w:pStyle w:val="Header"/>
      <w:tabs>
        <w:tab w:val="clear" w:pos="4513"/>
        <w:tab w:val="clear" w:pos="9026"/>
      </w:tabs>
      <w:ind w:left="-567" w:right="-567"/>
      <w:jc w:val="center"/>
      <w:rPr>
        <w:rFonts w:ascii="Lato" w:hAnsi="Lato"/>
        <w:sz w:val="18"/>
        <w:szCs w:val="18"/>
      </w:rPr>
    </w:pPr>
    <w:r>
      <w:rPr>
        <w:rFonts w:ascii="Lato" w:hAnsi="Lato"/>
        <w:sz w:val="18"/>
        <w:szCs w:val="18"/>
      </w:rPr>
      <w:t xml:space="preserve">Tel: 01924 402202 | Fax: 01924 418318 | Email: </w:t>
    </w:r>
    <w:hyperlink r:id="rId1" w:history="1">
      <w:r>
        <w:rPr>
          <w:rStyle w:val="Hyperlink"/>
          <w:rFonts w:ascii="Lato" w:hAnsi="Lato"/>
          <w:sz w:val="18"/>
          <w:szCs w:val="18"/>
        </w:rPr>
        <w:t>office@heckgrammar.co.uk</w:t>
      </w:r>
    </w:hyperlink>
    <w:r>
      <w:rPr>
        <w:rFonts w:ascii="Lato" w:hAnsi="Lato"/>
        <w:sz w:val="18"/>
        <w:szCs w:val="18"/>
      </w:rPr>
      <w:t xml:space="preserve"> | </w:t>
    </w:r>
    <w:hyperlink r:id="rId2" w:history="1">
      <w:r>
        <w:rPr>
          <w:rStyle w:val="Hyperlink"/>
          <w:rFonts w:ascii="Lato" w:hAnsi="Lato"/>
          <w:sz w:val="18"/>
          <w:szCs w:val="18"/>
        </w:rPr>
        <w:t>www.heckgrammar.co.uk</w:t>
      </w:r>
    </w:hyperlink>
  </w:p>
  <w:p w:rsidR="00BB0018" w:rsidRDefault="00BB0018">
    <w:pPr>
      <w:pStyle w:val="Header"/>
      <w:tabs>
        <w:tab w:val="clear" w:pos="4513"/>
        <w:tab w:val="clear" w:pos="9026"/>
      </w:tabs>
      <w:ind w:left="-567" w:right="-567"/>
      <w:jc w:val="center"/>
      <w:rPr>
        <w:rFonts w:ascii="Lato" w:hAnsi="Lato"/>
        <w:sz w:val="18"/>
        <w:szCs w:val="18"/>
      </w:rPr>
    </w:pPr>
    <w:proofErr w:type="spellStart"/>
    <w:r>
      <w:rPr>
        <w:rFonts w:ascii="Lato" w:hAnsi="Lato"/>
        <w:sz w:val="18"/>
        <w:szCs w:val="18"/>
      </w:rPr>
      <w:t>Headteacher</w:t>
    </w:r>
    <w:proofErr w:type="spellEnd"/>
    <w:r>
      <w:rPr>
        <w:rFonts w:ascii="Lato" w:hAnsi="Lato"/>
        <w:sz w:val="18"/>
        <w:szCs w:val="18"/>
      </w:rPr>
      <w:t>: Mr P Roberts</w:t>
    </w:r>
  </w:p>
  <w:p w:rsidR="00BB0018" w:rsidRDefault="00BB0018">
    <w:pPr>
      <w:pStyle w:val="Footer"/>
      <w:ind w:left="-567" w:right="-567"/>
      <w:jc w:val="center"/>
      <w:rPr>
        <w:rFonts w:ascii="Lato" w:hAnsi="Lato"/>
        <w:sz w:val="16"/>
        <w:szCs w:val="16"/>
      </w:rPr>
    </w:pPr>
    <w:r>
      <w:rPr>
        <w:rFonts w:ascii="Lato" w:hAnsi="Lato"/>
        <w:noProof/>
        <w:lang w:eastAsia="en-GB"/>
      </w:rPr>
      <w:drawing>
        <wp:anchor distT="0" distB="0" distL="114300" distR="114300" simplePos="0" relativeHeight="251659264" behindDoc="1" locked="0" layoutInCell="1" allowOverlap="1">
          <wp:simplePos x="0" y="0"/>
          <wp:positionH relativeFrom="page">
            <wp:posOffset>6595745</wp:posOffset>
          </wp:positionH>
          <wp:positionV relativeFrom="paragraph">
            <wp:posOffset>9859645</wp:posOffset>
          </wp:positionV>
          <wp:extent cx="511810" cy="524510"/>
          <wp:effectExtent l="0" t="0" r="2540"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1810" cy="524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ato" w:hAnsi="Lato"/>
        <w:noProof/>
        <w:lang w:eastAsia="en-GB"/>
      </w:rPr>
      <w:drawing>
        <wp:anchor distT="0" distB="0" distL="114300" distR="114300" simplePos="0" relativeHeight="251657216" behindDoc="1" locked="0" layoutInCell="1" allowOverlap="1">
          <wp:simplePos x="0" y="0"/>
          <wp:positionH relativeFrom="page">
            <wp:posOffset>6595745</wp:posOffset>
          </wp:positionH>
          <wp:positionV relativeFrom="paragraph">
            <wp:posOffset>9859645</wp:posOffset>
          </wp:positionV>
          <wp:extent cx="511810" cy="524510"/>
          <wp:effectExtent l="0" t="0" r="2540"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1810" cy="5245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Lato" w:hAnsi="Lato"/>
        <w:sz w:val="16"/>
        <w:szCs w:val="16"/>
      </w:rPr>
      <w:t>Heckmondwike</w:t>
    </w:r>
    <w:proofErr w:type="spellEnd"/>
    <w:r>
      <w:rPr>
        <w:rFonts w:ascii="Lato" w:hAnsi="Lato"/>
        <w:sz w:val="16"/>
        <w:szCs w:val="16"/>
      </w:rPr>
      <w:t xml:space="preserve"> Grammar School Academy Trust is a charitable company limited by guarantee, registered in England and Wales with company number 07348329. Registered office address as above.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018" w:rsidRDefault="00BB0018">
      <w:pPr>
        <w:spacing w:after="0" w:line="240" w:lineRule="auto"/>
      </w:pPr>
      <w:r>
        <w:separator/>
      </w:r>
    </w:p>
  </w:footnote>
  <w:footnote w:type="continuationSeparator" w:id="0">
    <w:p w:rsidR="00BB0018" w:rsidRDefault="00BB0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018" w:rsidRDefault="00BB0018">
    <w:pPr>
      <w:pStyle w:val="Header"/>
      <w:jc w:val="center"/>
    </w:pPr>
    <w:r>
      <w:rPr>
        <w:rFonts w:ascii="Gill Sans MT" w:hAnsi="Gill Sans MT"/>
        <w:noProof/>
        <w:sz w:val="18"/>
        <w:szCs w:val="18"/>
        <w:lang w:eastAsia="en-GB"/>
      </w:rPr>
      <w:drawing>
        <wp:inline distT="0" distB="0" distL="0" distR="0">
          <wp:extent cx="2009775" cy="1733550"/>
          <wp:effectExtent l="0" t="0" r="9525" b="0"/>
          <wp:docPr id="16" name="Picture 16" descr="Heckmondwike-Grammar-Logo-Portrait-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ckmondwike-Grammar-Logo-Portrait-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1733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77B67"/>
    <w:multiLevelType w:val="hybridMultilevel"/>
    <w:tmpl w:val="500C3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94C"/>
    <w:rsid w:val="00050A43"/>
    <w:rsid w:val="00171F05"/>
    <w:rsid w:val="0044194C"/>
    <w:rsid w:val="00495BF6"/>
    <w:rsid w:val="00753110"/>
    <w:rsid w:val="0089629F"/>
    <w:rsid w:val="009B482B"/>
    <w:rsid w:val="00BB0018"/>
    <w:rsid w:val="00BD5952"/>
    <w:rsid w:val="00F05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78EAE"/>
  <w15:docId w15:val="{5E10D5DA-A6BB-4928-B8F4-0EA709F1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paragraph" w:styleId="ListParagraph">
    <w:name w:val="List Paragraph"/>
    <w:basedOn w:val="Normal"/>
    <w:uiPriority w:val="34"/>
    <w:qFormat/>
    <w:rsid w:val="00753110"/>
    <w:pPr>
      <w:spacing w:after="160" w:line="259" w:lineRule="auto"/>
      <w:ind w:left="720"/>
      <w:contextualSpacing/>
    </w:pPr>
    <w:rPr>
      <w:szCs w:val="22"/>
    </w:rPr>
  </w:style>
  <w:style w:type="paragraph" w:styleId="NormalWeb">
    <w:name w:val="Normal (Web)"/>
    <w:basedOn w:val="Normal"/>
    <w:uiPriority w:val="99"/>
    <w:semiHidden/>
    <w:unhideWhenUsed/>
    <w:rsid w:val="0089629F"/>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8962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441640">
      <w:bodyDiv w:val="1"/>
      <w:marLeft w:val="0"/>
      <w:marRight w:val="0"/>
      <w:marTop w:val="0"/>
      <w:marBottom w:val="0"/>
      <w:divBdr>
        <w:top w:val="none" w:sz="0" w:space="0" w:color="auto"/>
        <w:left w:val="none" w:sz="0" w:space="0" w:color="auto"/>
        <w:bottom w:val="none" w:sz="0" w:space="0" w:color="auto"/>
        <w:right w:val="none" w:sz="0" w:space="0" w:color="auto"/>
      </w:divBdr>
    </w:div>
    <w:div w:id="134644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heckgrammar.co.uk" TargetMode="External"/><Relationship Id="rId1" Type="http://schemas.openxmlformats.org/officeDocument/2006/relationships/hyperlink" Target="mailto:office@heckgramma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Heckmondwike Grammar School</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Minto</dc:creator>
  <cp:lastModifiedBy>Ms A. Brooke</cp:lastModifiedBy>
  <cp:revision>2</cp:revision>
  <cp:lastPrinted>2021-09-23T13:08:00Z</cp:lastPrinted>
  <dcterms:created xsi:type="dcterms:W3CDTF">2022-01-07T15:55:00Z</dcterms:created>
  <dcterms:modified xsi:type="dcterms:W3CDTF">2022-01-07T15:55:00Z</dcterms:modified>
</cp:coreProperties>
</file>